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2f2f2" w:themeFill="background1" w:themeFillShade="F2"/>
        <w:rPr>
          <w:b/>
          <w:sz w:val="28"/>
          <w:szCs w:val="28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Уведомление</w:t>
      </w:r>
      <w:r>
        <w:rPr>
          <w:b/>
          <w:sz w:val="28"/>
          <w:szCs w:val="28"/>
        </w:rPr>
      </w:r>
    </w:p>
    <w:p>
      <w:pPr>
        <w:jc w:val="center"/>
        <w:shd w:val="clear" w:color="auto" w:fill="f2f2f2" w:themeFill="background1" w:themeFillShade="F2"/>
        <w:rPr>
          <w:b/>
          <w:bCs/>
          <w:sz w:val="28"/>
          <w:szCs w:val="28"/>
        </w:rPr>
        <w:pBdr>
          <w:top w:val="single" w:color="000000" w:sz="4" w:space="6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shd w:val="clear" w:color="auto" w:fill="f2f2f2" w:themeFill="background1" w:themeFillShade="F2"/>
        <w:rPr>
          <w:b/>
          <w:bCs/>
          <w:sz w:val="28"/>
          <w:szCs w:val="28"/>
          <w:highlight w:val="none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Настоящим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отдел экономического анализа и социально-экономического развития территорий экономического управления а</w:t>
      </w:r>
      <w:r>
        <w:rPr>
          <w:b/>
          <w:sz w:val="28"/>
          <w:szCs w:val="28"/>
        </w:rPr>
        <w:t xml:space="preserve">дминистраци</w:t>
      </w:r>
      <w:r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Чернян</w:t>
      </w:r>
      <w:r>
        <w:rPr>
          <w:b/>
          <w:sz w:val="28"/>
          <w:szCs w:val="28"/>
        </w:rPr>
        <w:t xml:space="preserve">ского района уведомляет о проведении</w:t>
      </w:r>
      <w:r/>
      <w:r>
        <w:rPr>
          <w:b/>
          <w:bCs/>
          <w:sz w:val="28"/>
          <w:szCs w:val="28"/>
          <w:highlight w:val="none"/>
        </w:rPr>
      </w:r>
    </w:p>
    <w:p>
      <w:pPr>
        <w:jc w:val="center"/>
        <w:shd w:val="clear" w:color="auto" w:fill="f2f2f2" w:themeFill="background1" w:themeFillShade="F2"/>
        <w:rPr>
          <w:b/>
          <w:sz w:val="28"/>
          <w:szCs w:val="28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 публичных консультаций </w:t>
      </w:r>
      <w:r>
        <w:rPr>
          <w:b/>
          <w:sz w:val="28"/>
          <w:szCs w:val="28"/>
        </w:rPr>
      </w:r>
    </w:p>
    <w:p>
      <w:pPr>
        <w:jc w:val="center"/>
        <w:shd w:val="clear" w:color="auto" w:fill="f2f2f2" w:themeFill="background1" w:themeFillShade="F2"/>
        <w:rPr>
          <w:b/>
          <w:sz w:val="28"/>
          <w:szCs w:val="28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в целях </w:t>
      </w:r>
      <w:r>
        <w:rPr>
          <w:b/>
          <w:sz w:val="28"/>
          <w:szCs w:val="28"/>
        </w:rPr>
        <w:t xml:space="preserve">экспертизы </w:t>
      </w: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нормативного правового акта</w:t>
      </w:r>
      <w:r>
        <w:rPr>
          <w:b/>
          <w:sz w:val="28"/>
          <w:szCs w:val="28"/>
        </w:rPr>
      </w:r>
    </w:p>
    <w:p>
      <w:pPr>
        <w:jc w:val="center"/>
        <w:shd w:val="clear" w:color="auto" w:fill="f2f2f2" w:themeFill="background1" w:themeFillShade="F2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кт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муниципального района «Чернянский район» от </w:t>
      </w:r>
      <w:r>
        <w:rPr>
          <w:sz w:val="28"/>
          <w:szCs w:val="28"/>
        </w:rPr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17.01.2019г.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«Предоставление  муниципального имущества в безвозмездное пользование, доверительное управление» </w:t>
      </w:r>
      <w:r/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Разработчик</w:t>
      </w:r>
      <w:r>
        <w:rPr>
          <w:b/>
          <w:sz w:val="28"/>
          <w:szCs w:val="28"/>
        </w:rPr>
        <w:t xml:space="preserve"> акта: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имущественных и земельных отношений  администрации Чернянского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Сроки проведения публичных консультаций:</w:t>
      </w:r>
      <w:r>
        <w:rPr>
          <w:b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20</w:t>
      </w:r>
      <w:r>
        <w:rPr>
          <w:b w:val="0"/>
          <w:bCs w:val="0"/>
          <w:sz w:val="28"/>
          <w:szCs w:val="28"/>
        </w:rPr>
        <w:t xml:space="preserve">.</w:t>
      </w:r>
      <w:r>
        <w:rPr>
          <w:sz w:val="28"/>
          <w:szCs w:val="28"/>
        </w:rPr>
        <w:t xml:space="preserve">05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09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06</w:t>
      </w:r>
      <w:r>
        <w:rPr>
          <w:sz w:val="28"/>
          <w:szCs w:val="28"/>
        </w:rPr>
        <w:t xml:space="preserve">.2025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Способ направления ответов: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Направление по электронной почте на адрес </w:t>
      </w:r>
      <w:r>
        <w:rPr>
          <w:rStyle w:val="665"/>
          <w:sz w:val="28"/>
          <w:szCs w:val="28"/>
        </w:rPr>
        <w:t xml:space="preserve">panina_la</w:t>
      </w:r>
      <w:hyperlink r:id="rId10" w:tooltip="mailto:Otdel.msp@so.belregion.ru" w:history="1">
        <w:r>
          <w:rPr>
            <w:rStyle w:val="665"/>
            <w:sz w:val="28"/>
            <w:szCs w:val="28"/>
          </w:rPr>
          <w:t xml:space="preserve">@</w:t>
        </w:r>
        <w:r>
          <w:rPr>
            <w:rStyle w:val="665"/>
            <w:sz w:val="28"/>
            <w:szCs w:val="28"/>
          </w:rPr>
          <w:t xml:space="preserve">ch.belregion.ru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виде прикрепленного файла, составленного (заполненного) по прилагаемой форме</w:t>
      </w:r>
      <w:r>
        <w:rPr>
          <w:sz w:val="28"/>
          <w:szCs w:val="28"/>
        </w:rPr>
        <w:t xml:space="preserve"> или на </w:t>
      </w:r>
      <w:r>
        <w:rPr>
          <w:sz w:val="28"/>
          <w:szCs w:val="28"/>
        </w:rPr>
        <w:t xml:space="preserve">бумажном носителе </w:t>
      </w:r>
      <w:r>
        <w:rPr>
          <w:sz w:val="28"/>
          <w:szCs w:val="28"/>
        </w:rPr>
        <w:t xml:space="preserve">по адресу: пл. Октябрьская, д. 13, </w:t>
      </w:r>
      <w:r>
        <w:rPr>
          <w:sz w:val="28"/>
          <w:szCs w:val="28"/>
        </w:rPr>
        <w:t xml:space="preserve">каб</w:t>
      </w:r>
      <w:r>
        <w:rPr>
          <w:sz w:val="28"/>
          <w:szCs w:val="28"/>
        </w:rPr>
        <w:t xml:space="preserve">. 42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  <w:r>
        <w:rPr>
          <w:b/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rPr>
          <w:b/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Контактное лицо по </w:t>
      </w:r>
      <w:r>
        <w:rPr>
          <w:b/>
          <w:sz w:val="28"/>
          <w:szCs w:val="28"/>
        </w:rPr>
        <w:t xml:space="preserve">заполнению перечня вопросов</w:t>
      </w:r>
      <w:r>
        <w:rPr>
          <w:b/>
          <w:sz w:val="28"/>
          <w:szCs w:val="28"/>
        </w:rPr>
        <w:t xml:space="preserve"> и его отправк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5040" w:leader="none"/>
        </w:tabs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t xml:space="preserve">Панина Лилия Анатольевна –</w:t>
      </w:r>
      <w:r>
        <w:rPr>
          <w:sz w:val="28"/>
          <w:szCs w:val="28"/>
        </w:rPr>
        <w:t xml:space="preserve"> заместитель руководителя экономического </w:t>
      </w:r>
      <w:r>
        <w:rPr>
          <w:sz w:val="28"/>
          <w:szCs w:val="28"/>
        </w:rPr>
        <w:t xml:space="preserve">управления</w:t>
      </w:r>
      <w:r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Чернянского района, </w:t>
      </w:r>
      <w:r>
        <w:rPr>
          <w:sz w:val="28"/>
          <w:szCs w:val="28"/>
        </w:rPr>
        <w:t xml:space="preserve">тел.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(472</w:t>
      </w:r>
      <w:r>
        <w:rPr>
          <w:sz w:val="28"/>
          <w:szCs w:val="28"/>
        </w:rPr>
        <w:t xml:space="preserve">32) 5-</w:t>
      </w:r>
      <w:r>
        <w:rPr>
          <w:sz w:val="28"/>
          <w:szCs w:val="28"/>
        </w:rPr>
        <w:t xml:space="preserve">52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45</w:t>
      </w:r>
      <w:r>
        <w:rPr>
          <w:sz w:val="28"/>
          <w:szCs w:val="28"/>
        </w:rPr>
        <w:t xml:space="preserve">. </w:t>
      </w:r>
      <w:r/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5040" w:leader="none"/>
        </w:tabs>
        <w:rPr>
          <w:b/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shd w:val="clear" w:color="auto" w:fill="ffffff" w:themeFill="background1"/>
        <w:rPr>
          <w:b/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8"/>
          <w:szCs w:val="28"/>
        </w:rPr>
        <w:t xml:space="preserve">Прилагаемые к </w:t>
      </w:r>
      <w:r>
        <w:rPr>
          <w:b/>
          <w:sz w:val="28"/>
          <w:szCs w:val="28"/>
        </w:rPr>
        <w:t xml:space="preserve">уведомлению</w:t>
      </w:r>
      <w:r>
        <w:rPr>
          <w:b/>
          <w:sz w:val="28"/>
          <w:szCs w:val="28"/>
        </w:rPr>
        <w:t xml:space="preserve"> документы: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jc w:val="both"/>
        <w:shd w:val="clear" w:color="auto" w:fill="ffffff" w:themeFill="background1"/>
        <w:rPr>
          <w:sz w:val="28"/>
          <w:szCs w:val="28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  <w:t xml:space="preserve">1.    </w:t>
      </w:r>
      <w:r>
        <w:rPr>
          <w:sz w:val="28"/>
          <w:szCs w:val="28"/>
        </w:rPr>
      </w:r>
      <w:r>
        <w:rPr>
          <w:sz w:val="28"/>
          <w:szCs w:val="28"/>
        </w:rPr>
        <w:t xml:space="preserve">Постановление администрации муниципального района «Чернянский район» 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17.01.2019г.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«Предоставление  муниципального имущества в безвозмездное пользование, доверительное управление».</w:t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8"/>
          <w:szCs w:val="28"/>
        </w:rPr>
        <w:t xml:space="preserve">2. Перечень вопросов в рамках проведения публичных консультаций.</w:t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709" w:right="707" w:bottom="142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1"/>
    <w:next w:val="66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1"/>
    <w:next w:val="66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1"/>
    <w:next w:val="66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1"/>
    <w:next w:val="66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1"/>
    <w:next w:val="66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1"/>
    <w:next w:val="66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1"/>
    <w:next w:val="66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1"/>
    <w:next w:val="66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1"/>
    <w:next w:val="66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1"/>
    <w:next w:val="66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2"/>
    <w:link w:val="34"/>
    <w:uiPriority w:val="10"/>
    <w:rPr>
      <w:sz w:val="48"/>
      <w:szCs w:val="48"/>
    </w:rPr>
  </w:style>
  <w:style w:type="paragraph" w:styleId="36">
    <w:name w:val="Subtitle"/>
    <w:basedOn w:val="661"/>
    <w:next w:val="66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2"/>
    <w:link w:val="36"/>
    <w:uiPriority w:val="11"/>
    <w:rPr>
      <w:sz w:val="24"/>
      <w:szCs w:val="24"/>
    </w:rPr>
  </w:style>
  <w:style w:type="paragraph" w:styleId="38">
    <w:name w:val="Quote"/>
    <w:basedOn w:val="661"/>
    <w:next w:val="66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1"/>
    <w:next w:val="66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2"/>
    <w:link w:val="669"/>
    <w:uiPriority w:val="99"/>
  </w:style>
  <w:style w:type="character" w:styleId="45">
    <w:name w:val="Footer Char"/>
    <w:basedOn w:val="662"/>
    <w:link w:val="671"/>
    <w:uiPriority w:val="99"/>
  </w:style>
  <w:style w:type="paragraph" w:styleId="46">
    <w:name w:val="Caption"/>
    <w:basedOn w:val="661"/>
    <w:next w:val="66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62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2"/>
    <w:uiPriority w:val="99"/>
    <w:unhideWhenUsed/>
    <w:rPr>
      <w:vertAlign w:val="superscript"/>
    </w:rPr>
  </w:style>
  <w:style w:type="paragraph" w:styleId="178">
    <w:name w:val="endnote text"/>
    <w:basedOn w:val="66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2"/>
    <w:uiPriority w:val="99"/>
    <w:semiHidden/>
    <w:unhideWhenUsed/>
    <w:rPr>
      <w:vertAlign w:val="superscript"/>
    </w:rPr>
  </w:style>
  <w:style w:type="paragraph" w:styleId="181">
    <w:name w:val="toc 1"/>
    <w:basedOn w:val="661"/>
    <w:next w:val="66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1"/>
    <w:next w:val="66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1"/>
    <w:next w:val="66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1"/>
    <w:next w:val="66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1"/>
    <w:next w:val="66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1"/>
    <w:next w:val="66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1"/>
    <w:next w:val="66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1"/>
    <w:next w:val="66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1"/>
    <w:next w:val="66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1"/>
    <w:next w:val="661"/>
    <w:uiPriority w:val="99"/>
    <w:unhideWhenUsed/>
    <w:pPr>
      <w:spacing w:after="0" w:afterAutospacing="0"/>
    </w:pPr>
  </w:style>
  <w:style w:type="paragraph" w:styleId="661" w:default="1">
    <w:name w:val="Normal"/>
    <w:qFormat/>
    <w:rPr>
      <w:sz w:val="24"/>
      <w:szCs w:val="24"/>
    </w:rPr>
  </w:style>
  <w:style w:type="character" w:styleId="662" w:default="1">
    <w:name w:val="Default Paragraph Font"/>
    <w:uiPriority w:val="1"/>
    <w:semiHidden/>
    <w:unhideWhenUsed/>
  </w:style>
  <w:style w:type="table" w:styleId="6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4" w:default="1">
    <w:name w:val="No List"/>
    <w:uiPriority w:val="99"/>
    <w:semiHidden/>
    <w:unhideWhenUsed/>
  </w:style>
  <w:style w:type="character" w:styleId="665">
    <w:name w:val="Hyperlink"/>
    <w:rPr>
      <w:color w:val="0000ff"/>
      <w:u w:val="single"/>
    </w:rPr>
  </w:style>
  <w:style w:type="paragraph" w:styleId="666">
    <w:name w:val="Balloon Text"/>
    <w:basedOn w:val="661"/>
    <w:semiHidden/>
    <w:rPr>
      <w:rFonts w:ascii="Tahoma" w:hAnsi="Tahoma" w:cs="Tahoma"/>
      <w:sz w:val="16"/>
      <w:szCs w:val="16"/>
    </w:rPr>
  </w:style>
  <w:style w:type="character" w:styleId="667">
    <w:name w:val="Emphasis"/>
    <w:qFormat/>
    <w:rPr>
      <w:i/>
      <w:iCs/>
    </w:rPr>
  </w:style>
  <w:style w:type="table" w:styleId="668">
    <w:name w:val="Table Grid"/>
    <w:basedOn w:val="6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69">
    <w:name w:val="Header"/>
    <w:basedOn w:val="661"/>
    <w:link w:val="6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0" w:customStyle="1">
    <w:name w:val="Верхний колонтитул Знак"/>
    <w:basedOn w:val="662"/>
    <w:link w:val="669"/>
    <w:uiPriority w:val="99"/>
    <w:rPr>
      <w:sz w:val="24"/>
      <w:szCs w:val="24"/>
    </w:rPr>
  </w:style>
  <w:style w:type="paragraph" w:styleId="671">
    <w:name w:val="Footer"/>
    <w:basedOn w:val="661"/>
    <w:link w:val="672"/>
    <w:unhideWhenUsed/>
    <w:pPr>
      <w:tabs>
        <w:tab w:val="center" w:pos="4677" w:leader="none"/>
        <w:tab w:val="right" w:pos="9355" w:leader="none"/>
      </w:tabs>
    </w:pPr>
  </w:style>
  <w:style w:type="character" w:styleId="672" w:customStyle="1">
    <w:name w:val="Нижний колонтитул Знак"/>
    <w:basedOn w:val="662"/>
    <w:link w:val="671"/>
    <w:rPr>
      <w:sz w:val="24"/>
      <w:szCs w:val="24"/>
    </w:rPr>
  </w:style>
  <w:style w:type="paragraph" w:styleId="673">
    <w:name w:val="List Paragraph"/>
    <w:basedOn w:val="66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Otdel.msp@so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DE9D0-63F2-4A76-9AAA-35A39065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user</cp:lastModifiedBy>
  <cp:revision>30</cp:revision>
  <dcterms:created xsi:type="dcterms:W3CDTF">2021-03-24T12:55:00Z</dcterms:created>
  <dcterms:modified xsi:type="dcterms:W3CDTF">2025-10-01T11:10:16Z</dcterms:modified>
</cp:coreProperties>
</file>